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6E" w:rsidRPr="00E1766E" w:rsidRDefault="00E1766E" w:rsidP="00E176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proofErr w:type="gramStart"/>
      <w:r w:rsidRPr="00E1766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ПРАЙС  ЛИСТ</w:t>
      </w:r>
      <w:proofErr w:type="gramEnd"/>
    </w:p>
    <w:p w:rsidR="00E1766E" w:rsidRPr="00E1766E" w:rsidRDefault="00E1766E" w:rsidP="00E176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766E" w:rsidRDefault="00E1766E" w:rsidP="00E176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E1766E">
        <w:rPr>
          <w:rFonts w:ascii="Times New Roman" w:eastAsia="Times New Roman" w:hAnsi="Times New Roman" w:cs="Times New Roman"/>
          <w:b/>
          <w:bCs/>
          <w:color w:val="000000"/>
        </w:rPr>
        <w:t>Контактный телефон:   +99897 157-43-00</w:t>
      </w:r>
    </w:p>
    <w:p w:rsidR="00E1766E" w:rsidRPr="00E1766E" w:rsidRDefault="00E1766E" w:rsidP="00E176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6629"/>
        <w:gridCol w:w="1411"/>
        <w:gridCol w:w="1747"/>
      </w:tblGrid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Одноразовый стакан, объём   150 гр</w:t>
            </w:r>
            <w:proofErr w:type="gramStart"/>
            <w:r w:rsidRPr="00E1766E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 xml:space="preserve">Стакан с крышкой, объём 150 </w:t>
            </w:r>
            <w:proofErr w:type="spellStart"/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Стакан с крышкой, объём 200 гр. (белый, жёлтый).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Прямоугольное блюдце, объём 250 гр., размер 160x110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 xml:space="preserve">Прямоугольное блюдце с крышкой 500 </w:t>
            </w:r>
            <w:proofErr w:type="spellStart"/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Start"/>
            <w:r w:rsidRPr="00E1766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1766E">
              <w:rPr>
                <w:rFonts w:ascii="Times New Roman" w:eastAsia="Times New Roman" w:hAnsi="Times New Roman" w:cs="Times New Roman"/>
                <w:color w:val="000000"/>
              </w:rPr>
              <w:t xml:space="preserve"> размер 150x110 мм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Прямоугольное блюдце, объём 500 гр., размер 150x110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Прямоугольное блюдце с крышкой 700 гр., размер 145x78мм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Прямоугольное блюдце, объём 700 гр. размер 145x78мм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Прямоугольное блюдце с крышкой, объём 1000 гр., размер 210x110мм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Прямоугольное блюдце, объём 1000 гр. (белый), размер 210x110мм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Стакан с крышкой, объём 450 гр.,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Поддон, объём 1000 гр., размер 230x150 мм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Чашка, объём 100 гр.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Блюдце с крышкой для соуса, объём 50гр.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Прямоугольное блюдце с крышкой, объём 250 гр.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6E" w:rsidRPr="00E1766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66E">
              <w:rPr>
                <w:rFonts w:ascii="Times New Roman" w:eastAsia="Times New Roman" w:hAnsi="Times New Roman" w:cs="Times New Roman"/>
                <w:color w:val="000000"/>
              </w:rPr>
              <w:t>Трубочка (</w:t>
            </w:r>
            <w:proofErr w:type="spellStart"/>
            <w:r w:rsidRPr="00E1766E">
              <w:rPr>
                <w:rFonts w:ascii="Times New Roman" w:eastAsia="Times New Roman" w:hAnsi="Times New Roman" w:cs="Times New Roman"/>
                <w:color w:val="000000"/>
              </w:rPr>
              <w:t>коктейльная</w:t>
            </w:r>
            <w:proofErr w:type="spellEnd"/>
            <w:r w:rsidRPr="00E1766E">
              <w:rPr>
                <w:rFonts w:ascii="Times New Roman" w:eastAsia="Times New Roman" w:hAnsi="Times New Roman" w:cs="Times New Roman"/>
                <w:color w:val="000000"/>
              </w:rPr>
              <w:t>) простая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6E" w:rsidRPr="00E1766E" w:rsidRDefault="00E1766E" w:rsidP="00E17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66E" w:rsidRDefault="00E1766E" w:rsidP="00E1766E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011D2B" w:rsidRDefault="00E1766E" w:rsidP="00E1766E">
      <w:pPr>
        <w:jc w:val="right"/>
      </w:pPr>
      <w:r w:rsidRPr="00E1766E">
        <w:rPr>
          <w:rFonts w:ascii="Times New Roman" w:eastAsia="Times New Roman" w:hAnsi="Times New Roman" w:cs="Times New Roman"/>
          <w:b/>
          <w:bCs/>
          <w:color w:val="000000"/>
        </w:rPr>
        <w:t>Товар сертифицирован</w:t>
      </w:r>
    </w:p>
    <w:sectPr w:rsidR="00011D2B" w:rsidSect="00E176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66E"/>
    <w:rsid w:val="00011D2B"/>
    <w:rsid w:val="00E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2011-06-07T04:17:00Z</dcterms:created>
  <dcterms:modified xsi:type="dcterms:W3CDTF">2011-06-07T04:19:00Z</dcterms:modified>
</cp:coreProperties>
</file>